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Filosofía de la Liberación</w:t>
      </w:r>
    </w:p>
    <w:p>
      <w:pPr>
        <w:jc w:val="center"/>
      </w:pPr>
      <w:r>
        <w:t>Reconstrucción del paso de un más allá distribuido a un sistema osiríaco centralizado</w:t>
      </w:r>
    </w:p>
    <w:p>
      <w:pPr>
        <w:jc w:val="center"/>
      </w:pPr>
      <w:r>
        <w:t>Edición de trabajo — 7 de septiembre de 2026</w:t>
      </w:r>
    </w:p>
    <w:p/>
    <w:p>
      <w:pPr>
        <w:pStyle w:val="Heading1"/>
      </w:pPr>
      <w:r>
        <w:t>Leyenda de los niveles de evidencia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Nivel</w:t>
            </w:r>
          </w:p>
        </w:tc>
        <w:tc>
          <w:tcPr>
            <w:tcW w:type="dxa" w:w="4896"/>
            <w:shd w:fill="D9E2F3"/>
          </w:tcPr>
          <w:p>
            <w:r>
              <w:t>Uso en el documento</w:t>
            </w:r>
          </w:p>
        </w:tc>
      </w:tr>
      <w:tr>
        <w:tc>
          <w:tcPr>
            <w:tcW w:type="dxa" w:w="4896"/>
          </w:tcPr>
          <w:p>
            <w:r>
              <w:t>A — atestiguado</w:t>
            </w:r>
          </w:p>
        </w:tc>
        <w:tc>
          <w:tcPr>
            <w:tcW w:type="dxa" w:w="4896"/>
          </w:tcPr>
          <w:p>
            <w:r>
              <w:t>Dato documentado directamente por textos, arqueología o estudios egiptológicos fiables.</w:t>
            </w:r>
          </w:p>
        </w:tc>
      </w:tr>
      <w:tr>
        <w:tc>
          <w:tcPr>
            <w:tcW w:type="dxa" w:w="4896"/>
          </w:tcPr>
          <w:p>
            <w:r>
              <w:t>B — reconstrucción</w:t>
            </w:r>
          </w:p>
        </w:tc>
        <w:tc>
          <w:tcPr>
            <w:tcW w:type="dxa" w:w="4896"/>
          </w:tcPr>
          <w:p>
            <w:r>
              <w:t>Inferencia histórico-filológica construida comparando cronología, variantes y estratificación de las fuentes.</w:t>
            </w:r>
          </w:p>
        </w:tc>
      </w:tr>
      <w:tr>
        <w:tc>
          <w:tcPr>
            <w:tcW w:type="dxa" w:w="4896"/>
          </w:tcPr>
          <w:p>
            <w:r>
              <w:t>C — hipótesis cosmológica</w:t>
            </w:r>
          </w:p>
        </w:tc>
        <w:tc>
          <w:tcPr>
            <w:tcW w:type="dxa" w:w="4896"/>
          </w:tcPr>
          <w:p>
            <w:r>
              <w:t>Interpretación metafísica o cosmológica: no se presenta como un hecho histórico demostrado.</w:t>
            </w:r>
          </w:p>
        </w:tc>
      </w:tr>
    </w:tbl>
    <w:p>
      <w:pPr>
        <w:pStyle w:val="Heading1"/>
      </w:pPr>
      <w:r>
        <w:t>Premisa</w:t>
      </w:r>
    </w:p>
    <w:p>
      <w:r>
        <w:t>La Filosofía de la Liberación interpreta la transformación de la religión funeraria egipcia como un cambio de arquitectura: de un proceso post mortem distribuido entre varias funciones divinas a un sistema en el que Osiris se convierte progresivamente en la referencia central del muerto, de la justificación y, mucho más tarde, del tribunal.</w:t>
      </w:r>
    </w:p>
    <w:p>
      <w:pPr>
        <w:pStyle w:val="Heading1"/>
      </w:pPr>
      <w:r>
        <w:t>1. El sistema anterior</w:t>
      </w:r>
    </w:p>
    <w:p>
      <w:r>
        <w:t>[A/B] Las concepciones de supervivencia, ka, akh, destino celeste y relación con Ra existen antes de la primera atestiguación segura de Osiris. El sistema no aparece originalmente gobernado por un único «rey de los muertos».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fill="D9E2F3"/>
          </w:tcPr>
          <w:p>
            <w:r>
              <w:t>Función</w:t>
            </w:r>
          </w:p>
        </w:tc>
        <w:tc>
          <w:tcPr>
            <w:tcW w:type="dxa" w:w="3264"/>
            <w:shd w:fill="D9E2F3"/>
          </w:tcPr>
          <w:p>
            <w:r>
              <w:t>Figura/elemento</w:t>
            </w:r>
          </w:p>
        </w:tc>
        <w:tc>
          <w:tcPr>
            <w:tcW w:type="dxa" w:w="3264"/>
            <w:shd w:fill="D9E2F3"/>
          </w:tcPr>
          <w:p>
            <w:r>
              <w:t>Estado</w:t>
            </w:r>
          </w:p>
        </w:tc>
      </w:tr>
      <w:tr>
        <w:tc>
          <w:tcPr>
            <w:tcW w:type="dxa" w:w="3264"/>
          </w:tcPr>
          <w:p>
            <w:r>
              <w:t>Recomposición del muerto y restitución del corazón</w:t>
            </w:r>
          </w:p>
        </w:tc>
        <w:tc>
          <w:tcPr>
            <w:tcW w:type="dxa" w:w="3264"/>
          </w:tcPr>
          <w:p>
            <w:r>
              <w:t>Neftis (con Isis)</w:t>
            </w:r>
          </w:p>
        </w:tc>
        <w:tc>
          <w:tcPr>
            <w:tcW w:type="dxa" w:w="3264"/>
          </w:tcPr>
          <w:p>
            <w:r>
              <w:t>A</w:t>
            </w:r>
          </w:p>
        </w:tc>
      </w:tr>
      <w:tr>
        <w:tc>
          <w:tcPr>
            <w:tcW w:type="dxa" w:w="3264"/>
          </w:tcPr>
          <w:p>
            <w:r>
              <w:t>Fuerza, protección, elevación y paso</w:t>
            </w:r>
          </w:p>
        </w:tc>
        <w:tc>
          <w:tcPr>
            <w:tcW w:type="dxa" w:w="3264"/>
          </w:tcPr>
          <w:p>
            <w:r>
              <w:t>Horus y Set</w:t>
            </w:r>
          </w:p>
        </w:tc>
        <w:tc>
          <w:tcPr>
            <w:tcW w:type="dxa" w:w="3264"/>
          </w:tcPr>
          <w:p>
            <w:r>
              <w:t>A</w:t>
            </w:r>
          </w:p>
        </w:tc>
      </w:tr>
      <w:tr>
        <w:tc>
          <w:tcPr>
            <w:tcW w:type="dxa" w:w="3264"/>
          </w:tcPr>
          <w:p>
            <w:r>
              <w:t>Destino celeste/solar</w:t>
            </w:r>
          </w:p>
        </w:tc>
        <w:tc>
          <w:tcPr>
            <w:tcW w:type="dxa" w:w="3264"/>
          </w:tcPr>
          <w:p>
            <w:r>
              <w:t>Ra, cielo, estrellas</w:t>
            </w:r>
          </w:p>
        </w:tc>
        <w:tc>
          <w:tcPr>
            <w:tcW w:type="dxa" w:w="3264"/>
          </w:tcPr>
          <w:p>
            <w:r>
              <w:t>A</w:t>
            </w:r>
          </w:p>
        </w:tc>
      </w:tr>
      <w:tr>
        <w:tc>
          <w:tcPr>
            <w:tcW w:type="dxa" w:w="3264"/>
          </w:tcPr>
          <w:p>
            <w:r>
              <w:t>Transformación en ser eficaz</w:t>
            </w:r>
          </w:p>
        </w:tc>
        <w:tc>
          <w:tcPr>
            <w:tcW w:type="dxa" w:w="3264"/>
          </w:tcPr>
          <w:p>
            <w:r>
              <w:t>akh</w:t>
            </w:r>
          </w:p>
        </w:tc>
        <w:tc>
          <w:tcPr>
            <w:tcW w:type="dxa" w:w="3264"/>
          </w:tcPr>
          <w:p>
            <w:r>
              <w:t>A</w:t>
            </w:r>
          </w:p>
        </w:tc>
      </w:tr>
      <w:tr>
        <w:tc>
          <w:tcPr>
            <w:tcW w:type="dxa" w:w="3264"/>
          </w:tcPr>
          <w:p>
            <w:r>
              <w:t>Interpretación como sistema no centralizado</w:t>
            </w:r>
          </w:p>
        </w:tc>
        <w:tc>
          <w:tcPr>
            <w:tcW w:type="dxa" w:w="3264"/>
          </w:tcPr>
          <w:p>
            <w:r>
              <w:t>conjunto de funciones</w:t>
            </w:r>
          </w:p>
        </w:tc>
        <w:tc>
          <w:tcPr>
            <w:tcW w:type="dxa" w:w="3264"/>
          </w:tcPr>
          <w:p>
            <w:r>
              <w:t>B</w:t>
            </w:r>
          </w:p>
        </w:tc>
      </w:tr>
    </w:tbl>
    <w:p>
      <w:pPr>
        <w:pStyle w:val="Heading1"/>
      </w:pPr>
      <w:r>
        <w:t>2. Neftis y la recomposición</w:t>
      </w:r>
    </w:p>
    <w:p>
      <w:r>
        <w:t>[A] En los textos funerarios, Neftis toma al muerto, recompone sus miembros y devuelve el corazón al cuerpo. La función atestiguada es, por tanto, más fuerte que una simple lamentación: participa en la reconstitución de la persona y en la posibilidad de volver a ser eficaz y móvil en el más allá.</w:t>
      </w:r>
    </w:p>
    <w:p>
      <w:r>
        <w:t>[B] No es necesario sostener que Neftis «asigne una nueva casa». Basta el dato más sólido: recompone al difunto y le devuelve el centro de la identidad y de la acción, el corazón.</w:t>
      </w:r>
    </w:p>
    <w:p>
      <w:pPr>
        <w:pStyle w:val="Heading1"/>
      </w:pPr>
      <w:r>
        <w:t>3. De N a «Osiris N»</w:t>
      </w:r>
    </w:p>
    <w:p>
      <w:r>
        <w:t>[A] En el paradigma solar, el difunto N conserva su nombre mientras alcanza a Ra, el cielo y las estrellas. En el paradigma osiríaco aparece la designación «Osiris N».</w:t>
      </w:r>
    </w:p>
    <w:p>
      <w:r>
        <w:t>[B] La fórmula puede leerse como una reclasificación de pertenencia: N no desaparece gráficamente, pero su condición post mortem queda definida a través de Osiris. La metáfora editorial del proyecto es la de una pieza que conserva su identificador pero cambia de campo.</w:t>
      </w:r>
    </w:p>
    <w:p>
      <w:pPr>
        <w:pStyle w:val="Heading1"/>
      </w:pPr>
      <w:r>
        <w:t>4. Centralización progresiva</w:t>
      </w:r>
    </w:p>
    <w:p>
      <w:pPr>
        <w:pStyle w:val="ListNumber"/>
      </w:pPr>
      <w:r>
        <w:t>Osiris emerge en la dinastía V como nueva figura funeraria de gran importancia.</w:t>
      </w:r>
    </w:p>
    <w:p>
      <w:pPr>
        <w:pStyle w:val="ListNumber"/>
      </w:pPr>
      <w:r>
        <w:t>Horus es definido cada vez más como hijo, vengador y heredero de Osiris.</w:t>
      </w:r>
    </w:p>
    <w:p>
      <w:pPr>
        <w:pStyle w:val="ListNumber"/>
      </w:pPr>
      <w:r>
        <w:t>El muerto es osirizado progresivamente («Osiris N»).</w:t>
      </w:r>
    </w:p>
    <w:p>
      <w:pPr>
        <w:pStyle w:val="ListNumber"/>
      </w:pPr>
      <w:r>
        <w:t>La justificación adquiere una importancia creciente para beneficiarse del más allá osiríaco.</w:t>
      </w:r>
    </w:p>
    <w:p>
      <w:pPr>
        <w:pStyle w:val="ListNumber"/>
      </w:pPr>
      <w:r>
        <w:t>En el Reino Nuevo, el juicio, el pesaje del corazón y el tribunal osiríaco adquieren una forma plenamente desarrollada.</w:t>
      </w:r>
    </w:p>
    <w:p>
      <w:pPr>
        <w:pStyle w:val="Heading1"/>
      </w:pPr>
      <w:r>
        <w:t>5. Tesis de la liberación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2F2F2"/>
          </w:tcPr>
          <w:p>
            <w:r>
              <w:t>Tesis B — La transformación puede leerse como el paso de un acceso cósmico distribuido y plural a una continuidad post mortem cada vez más mediada por una pertenencia y una justificación osiríacas.</w:t>
            </w:r>
          </w:p>
        </w:tc>
      </w:tr>
    </w:tbl>
    <w:p>
      <w:r>
        <w:t>La tesis no requiere afirmar que todos los elementos anteriores fueran abolidos: Ra, el ascenso y las estrellas siguen existiendo. El cambio reside en la superposición y la mediación del nuevo paradigma.</w:t>
      </w:r>
    </w:p>
    <w:p>
      <w:pPr>
        <w:pStyle w:val="Heading1"/>
      </w:pPr>
      <w:r>
        <w:t>6. Extensión cosmológica</w:t>
      </w:r>
    </w:p>
    <w:p>
      <w:r>
        <w:t>[C] La versión cosmológica del proyecto interpreta el sistema anterior como una tecnología o ley cósmica de conservación y recomposición del ser, y la osirización como una toma de control del ciclo vida–muerte. Esta parte permanece separada de las conclusiones histórico-filológicas.</w:t>
      </w:r>
    </w:p>
    <w:p>
      <w:pPr>
        <w:pStyle w:val="Heading1"/>
      </w:pPr>
      <w:r>
        <w:t>Referencias esenciales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Filosofía de la Liberación — Set the Truth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Set the Truth — edición española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