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Filosofia della Liberazione</w:t>
      </w:r>
    </w:p>
    <w:p>
      <w:pPr>
        <w:jc w:val="center"/>
      </w:pPr>
      <w:r>
        <w:rPr>
          <w:i/>
          <w:sz w:val="22"/>
        </w:rPr>
        <w:t>Ricostruzione del passaggio da un aldilà distribuito a un sistema osiriaco centralizzato</w:t>
      </w:r>
    </w:p>
    <w:p>
      <w:pPr>
        <w:jc w:val="center"/>
      </w:pPr>
      <w:r>
        <w:rPr>
          <w:sz w:val="18"/>
        </w:rPr>
        <w:t>Edizione di lavoro — 6 settembre 2026</w:t>
      </w:r>
    </w:p>
    <w:p/>
    <w:p>
      <w:pPr>
        <w:pStyle w:val="Heading1"/>
      </w:pPr>
      <w:r>
        <w:t>Legenda dei livelli di evidenza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Livello</w:t>
            </w:r>
          </w:p>
        </w:tc>
        <w:tc>
          <w:tcPr>
            <w:tcW w:type="dxa" w:w="4896"/>
            <w:shd w:fill="D9E2F3"/>
          </w:tcPr>
          <w:p>
            <w:r>
              <w:t>Uso nel documento</w:t>
            </w:r>
          </w:p>
        </w:tc>
      </w:tr>
      <w:tr>
        <w:tc>
          <w:tcPr>
            <w:tcW w:type="dxa" w:w="4896"/>
          </w:tcPr>
          <w:p>
            <w:r>
              <w:t>A — attestato</w:t>
            </w:r>
          </w:p>
        </w:tc>
        <w:tc>
          <w:tcPr>
            <w:tcW w:type="dxa" w:w="4896"/>
          </w:tcPr>
          <w:p>
            <w:r>
              <w:t>Dato direttamente documentato da testi, archeologia o studi egittologici affidabili.</w:t>
            </w:r>
          </w:p>
        </w:tc>
      </w:tr>
      <w:tr>
        <w:tc>
          <w:tcPr>
            <w:tcW w:type="dxa" w:w="4896"/>
          </w:tcPr>
          <w:p>
            <w:r>
              <w:t>B — ricostruzione</w:t>
            </w:r>
          </w:p>
        </w:tc>
        <w:tc>
          <w:tcPr>
            <w:tcW w:type="dxa" w:w="4896"/>
          </w:tcPr>
          <w:p>
            <w:r>
              <w:t>Inferenza storico-filologica costruita confrontando cronologia, varianti e stratificazione delle fonti.</w:t>
            </w:r>
          </w:p>
        </w:tc>
      </w:tr>
      <w:tr>
        <w:tc>
          <w:tcPr>
            <w:tcW w:type="dxa" w:w="4896"/>
          </w:tcPr>
          <w:p>
            <w:r>
              <w:t>C — ipotesi cosmologica</w:t>
            </w:r>
          </w:p>
        </w:tc>
        <w:tc>
          <w:tcPr>
            <w:tcW w:type="dxa" w:w="4896"/>
          </w:tcPr>
          <w:p>
            <w:r>
              <w:t>Interpretazione metafisica o cosmologica: non presentata come fatto storico dimostrato.</w:t>
            </w:r>
          </w:p>
        </w:tc>
      </w:tr>
    </w:tbl>
    <w:p>
      <w:pPr>
        <w:pStyle w:val="Heading1"/>
      </w:pPr>
      <w:r>
        <w:t>Premessa</w:t>
      </w:r>
    </w:p>
    <w:p>
      <w:r>
        <w:t>La Filosofia della Liberazione legge la trasformazione della religione funeraria egizia come un cambiamento di architettura: da un processo post mortem distribuito fra più funzioni divine a un sistema nel quale Osiride diventa progressivamente il riferimento centrale del morto, della giustificazione e, molto più tardi, del tribunale.</w:t>
      </w:r>
    </w:p>
    <w:p>
      <w:pPr>
        <w:pStyle w:val="Heading1"/>
      </w:pPr>
      <w:r>
        <w:t>1. Il sistema precedente</w:t>
      </w:r>
    </w:p>
    <w:p>
      <w:r>
        <w:t>[A/B] Le concezioni di sopravvivenza, ka, akh, destino celeste e relazione con Ra esistono prima della prima attestazione sicura di Osiride. Il sistema non appare originariamente governato da un unico “re dei morti”.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fill="D9E2F3"/>
          </w:tcPr>
          <w:p>
            <w:r>
              <w:t>Funzione</w:t>
            </w:r>
          </w:p>
        </w:tc>
        <w:tc>
          <w:tcPr>
            <w:tcW w:type="dxa" w:w="3264"/>
            <w:shd w:fill="D9E2F3"/>
          </w:tcPr>
          <w:p>
            <w:r>
              <w:t>Figura/elemento</w:t>
            </w:r>
          </w:p>
        </w:tc>
        <w:tc>
          <w:tcPr>
            <w:tcW w:type="dxa" w:w="3264"/>
            <w:shd w:fill="D9E2F3"/>
          </w:tcPr>
          <w:p>
            <w:r>
              <w:t>Stato</w:t>
            </w:r>
          </w:p>
        </w:tc>
      </w:tr>
      <w:tr>
        <w:tc>
          <w:tcPr>
            <w:tcW w:type="dxa" w:w="3264"/>
          </w:tcPr>
          <w:p>
            <w:r>
              <w:t>Ricomposizione del morto e restituzione del cuore</w:t>
            </w:r>
          </w:p>
        </w:tc>
        <w:tc>
          <w:tcPr>
            <w:tcW w:type="dxa" w:w="3264"/>
          </w:tcPr>
          <w:p>
            <w:r>
              <w:t>Nefti (con Iside)</w:t>
            </w:r>
          </w:p>
        </w:tc>
        <w:tc>
          <w:tcPr>
            <w:tcW w:type="dxa" w:w="3264"/>
          </w:tcPr>
          <w:p>
            <w:r>
              <w:t>A</w:t>
            </w:r>
          </w:p>
        </w:tc>
      </w:tr>
      <w:tr>
        <w:tc>
          <w:tcPr>
            <w:tcW w:type="dxa" w:w="3264"/>
          </w:tcPr>
          <w:p>
            <w:r>
              <w:t>Forza, protezione, elevazione e passaggio</w:t>
            </w:r>
          </w:p>
        </w:tc>
        <w:tc>
          <w:tcPr>
            <w:tcW w:type="dxa" w:w="3264"/>
          </w:tcPr>
          <w:p>
            <w:r>
              <w:t>Horus e Set</w:t>
            </w:r>
          </w:p>
        </w:tc>
        <w:tc>
          <w:tcPr>
            <w:tcW w:type="dxa" w:w="3264"/>
          </w:tcPr>
          <w:p>
            <w:r>
              <w:t>A</w:t>
            </w:r>
          </w:p>
        </w:tc>
      </w:tr>
      <w:tr>
        <w:tc>
          <w:tcPr>
            <w:tcW w:type="dxa" w:w="3264"/>
          </w:tcPr>
          <w:p>
            <w:r>
              <w:t>Destino celeste/solare</w:t>
            </w:r>
          </w:p>
        </w:tc>
        <w:tc>
          <w:tcPr>
            <w:tcW w:type="dxa" w:w="3264"/>
          </w:tcPr>
          <w:p>
            <w:r>
              <w:t>Ra, cielo, stelle</w:t>
            </w:r>
          </w:p>
        </w:tc>
        <w:tc>
          <w:tcPr>
            <w:tcW w:type="dxa" w:w="3264"/>
          </w:tcPr>
          <w:p>
            <w:r>
              <w:t>A</w:t>
            </w:r>
          </w:p>
        </w:tc>
      </w:tr>
      <w:tr>
        <w:tc>
          <w:tcPr>
            <w:tcW w:type="dxa" w:w="3264"/>
          </w:tcPr>
          <w:p>
            <w:r>
              <w:t>Trasformazione in essere efficace</w:t>
            </w:r>
          </w:p>
        </w:tc>
        <w:tc>
          <w:tcPr>
            <w:tcW w:type="dxa" w:w="3264"/>
          </w:tcPr>
          <w:p>
            <w:r>
              <w:t>akh</w:t>
            </w:r>
          </w:p>
        </w:tc>
        <w:tc>
          <w:tcPr>
            <w:tcW w:type="dxa" w:w="3264"/>
          </w:tcPr>
          <w:p>
            <w:r>
              <w:t>A</w:t>
            </w:r>
          </w:p>
        </w:tc>
      </w:tr>
      <w:tr>
        <w:tc>
          <w:tcPr>
            <w:tcW w:type="dxa" w:w="3264"/>
          </w:tcPr>
          <w:p>
            <w:r>
              <w:t>Interpretazione come sistema non centralizzato</w:t>
            </w:r>
          </w:p>
        </w:tc>
        <w:tc>
          <w:tcPr>
            <w:tcW w:type="dxa" w:w="3264"/>
          </w:tcPr>
          <w:p>
            <w:r>
              <w:t>insieme delle funzioni</w:t>
            </w:r>
          </w:p>
        </w:tc>
        <w:tc>
          <w:tcPr>
            <w:tcW w:type="dxa" w:w="3264"/>
          </w:tcPr>
          <w:p>
            <w:r>
              <w:t>B</w:t>
            </w:r>
          </w:p>
        </w:tc>
      </w:tr>
    </w:tbl>
    <w:p>
      <w:pPr>
        <w:pStyle w:val="Heading1"/>
      </w:pPr>
      <w:r>
        <w:t>2. Nefti e la ricomposizione</w:t>
      </w:r>
    </w:p>
    <w:p>
      <w:r>
        <w:t>[A] Nei testi funerari Nefti afferra il morto, ricompone membra e restituisce il cuore al corpo. La funzione attestata è quindi più forte di una semplice lamentazione: partecipa alla ricostituzione della persona e alla possibilità di tornare efficace e mobile nell’aldilà.</w:t>
      </w:r>
    </w:p>
    <w:p>
      <w:r>
        <w:t>[B] Non è necessario sostenere che Nefti “assegni una nuova casa”. È sufficiente il dato più robusto: ricompone il defunto e gli restituisce il centro dell’identità e dell’azione, il cuore.</w:t>
      </w:r>
    </w:p>
    <w:p>
      <w:pPr>
        <w:pStyle w:val="Heading1"/>
      </w:pPr>
      <w:r>
        <w:t>3. Da N a “Osiride N”</w:t>
      </w:r>
    </w:p>
    <w:p>
      <w:r>
        <w:t>[A] Nel paradigma solare il defunto N conserva il proprio nome mentre raggiunge Ra, il cielo e le stelle. Nel paradigma osiriaco compare la designazione “Osiride N”.</w:t>
      </w:r>
    </w:p>
    <w:p>
      <w:r>
        <w:t>[B] La formula può essere letta come riclassificazione di appartenenza: N non scompare graficamente, ma la sua condizione post mortem viene definita attraverso Osiride. La metafora editoriale usata nel progetto è quella di una pedina che mantiene il proprio identificatore ma cambia campo.</w:t>
      </w:r>
    </w:p>
    <w:p>
      <w:pPr>
        <w:pStyle w:val="Heading1"/>
      </w:pPr>
      <w:r>
        <w:t>4. Centralizzazione progressiva</w:t>
      </w:r>
    </w:p>
    <w:p>
      <w:pPr>
        <w:pStyle w:val="ListNumber"/>
      </w:pPr>
      <w:r>
        <w:t>Osiride emerge nella V dinastia come nuova figura funeraria di grande rilievo.</w:t>
      </w:r>
    </w:p>
    <w:p>
      <w:pPr>
        <w:pStyle w:val="ListNumber"/>
      </w:pPr>
      <w:r>
        <w:t>Horus viene sempre più definito come figlio, vendicatore ed erede di Osiride.</w:t>
      </w:r>
    </w:p>
    <w:p>
      <w:pPr>
        <w:pStyle w:val="ListNumber"/>
      </w:pPr>
      <w:r>
        <w:t>Il morto viene progressivamente osirizzato (“Osiride N”).</w:t>
      </w:r>
    </w:p>
    <w:p>
      <w:pPr>
        <w:pStyle w:val="ListNumber"/>
      </w:pPr>
      <w:r>
        <w:t>La giustificazione diventa sempre più importante per beneficiare dell’aldilà osiriaco.</w:t>
      </w:r>
    </w:p>
    <w:p>
      <w:pPr>
        <w:pStyle w:val="ListNumber"/>
      </w:pPr>
      <w:r>
        <w:t>Nel Nuovo Regno il giudizio, la pesatura del cuore e il tribunale osiriaco assumono una forma pienamente sviluppata.</w:t>
      </w:r>
    </w:p>
    <w:p>
      <w:pPr>
        <w:pStyle w:val="Heading1"/>
      </w:pPr>
      <w:r>
        <w:t>5. Tesi della liberazione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2F2F2"/>
          </w:tcPr>
          <w:p>
            <w:r>
              <w:rPr>
                <w:b/>
              </w:rPr>
              <w:t xml:space="preserve">Tesi B — </w:t>
            </w:r>
            <w:r>
              <w:t>La trasformazione può essere letta come passaggio da un accesso cosmico distribuito e plurale a una continuità post mortem sempre più mediata da un’appartenenza e da una giustificazione osiriache.</w:t>
            </w:r>
          </w:p>
        </w:tc>
      </w:tr>
    </w:tbl>
    <w:p>
      <w:r>
        <w:t>La tesi non richiede di affermare che ogni elemento precedente venga abolito: Ra, l’ascesa e le stelle continuano a esistere. Il cambiamento è nella sovrapposizione e nella mediazione del nuovo paradigma.</w:t>
      </w:r>
    </w:p>
    <w:p>
      <w:pPr>
        <w:pStyle w:val="Heading1"/>
      </w:pPr>
      <w:r>
        <w:t>6. Estensione cosmologica</w:t>
      </w:r>
    </w:p>
    <w:p>
      <w:r>
        <w:t>[C] La versione cosmologica del progetto interpreta il sistema precedente come una tecnologia o legge cosmica di conservazione/ricomposizione dell’essere e l’osirizzazione come una presa di controllo del ciclo vita–morte. Questa parte resta distinta dalle conclusioni storico-filologiche.</w:t>
      </w:r>
    </w:p>
    <w:p>
      <w:pPr>
        <w:pStyle w:val="Heading1"/>
      </w:pPr>
      <w:r>
        <w:t>Riferimenti essenziali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Filosofia della Liberazione — Set the Truth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